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B00" w:rsidRDefault="00B25B00" w:rsidP="00B25B00">
      <w:pPr>
        <w:jc w:val="center"/>
        <w:rPr>
          <w:rFonts w:ascii="Calibri" w:eastAsia="Times New Roman" w:hAnsi="Calibri" w:cs="Times New Roman"/>
          <w:lang w:eastAsia="ru-RU"/>
        </w:rPr>
      </w:pPr>
      <w:r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 wp14:anchorId="7D0618F7" wp14:editId="6DF8B2A4">
            <wp:extent cx="485775" cy="4381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30C5" w:rsidRDefault="003D30C5" w:rsidP="003D30C5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«Федеральная кадастровая палата Федеральной службы </w:t>
      </w:r>
    </w:p>
    <w:p w:rsidR="003D30C5" w:rsidRDefault="003D30C5" w:rsidP="003D30C5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государственной регистрации, кадастра и картографии» </w:t>
      </w:r>
    </w:p>
    <w:p w:rsidR="003D30C5" w:rsidRDefault="003D30C5" w:rsidP="003D30C5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по Уральскому федеральному округу</w:t>
      </w:r>
    </w:p>
    <w:p w:rsidR="00B25B00" w:rsidRDefault="003D30C5" w:rsidP="003D30C5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(Филиал ФГБУ «ФКП Росреестра» по УФО)</w:t>
      </w:r>
    </w:p>
    <w:p w:rsidR="003D30C5" w:rsidRDefault="003D30C5" w:rsidP="003D30C5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B25B00" w:rsidRDefault="00B25B00" w:rsidP="00B25B00">
      <w:pPr>
        <w:spacing w:after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г. Ханты-Мансийск,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Ведущий инженер ул. Мира, 27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отдела контроля и анализа</w:t>
      </w:r>
      <w:r w:rsidRPr="00A5147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деятельности</w:t>
      </w:r>
    </w:p>
    <w:p w:rsidR="00B25B00" w:rsidRDefault="00B25B00" w:rsidP="00B25B00">
      <w:pPr>
        <w:spacing w:after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                  Кургак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Н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В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</w:p>
    <w:p w:rsidR="003D30C5" w:rsidRPr="00E45BAE" w:rsidRDefault="00B25B00" w:rsidP="00702558">
      <w:pPr>
        <w:pStyle w:val="a3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E45BA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8(3467) 960-444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доб</w:t>
      </w:r>
      <w:r w:rsidRPr="00E45BAE">
        <w:rPr>
          <w:rFonts w:ascii="Times New Roman" w:eastAsia="Times New Roman" w:hAnsi="Times New Roman" w:cs="Times New Roman"/>
          <w:sz w:val="16"/>
          <w:szCs w:val="16"/>
          <w:lang w:eastAsia="ru-RU"/>
        </w:rPr>
        <w:t>.2010</w:t>
      </w:r>
    </w:p>
    <w:p w:rsidR="00702558" w:rsidRPr="00E45BAE" w:rsidRDefault="00B25B00" w:rsidP="00702558">
      <w:pPr>
        <w:pStyle w:val="a3"/>
      </w:pPr>
      <w:r w:rsidRPr="00E45BA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</w:t>
      </w:r>
      <w:r w:rsidR="00702558" w:rsidRPr="00E45BA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</w:t>
      </w:r>
      <w:r w:rsidRPr="00E45BA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e</w:t>
      </w:r>
      <w:r w:rsidRPr="00E45BAE">
        <w:rPr>
          <w:rFonts w:ascii="Times New Roman" w:eastAsia="Times New Roman" w:hAnsi="Times New Roman" w:cs="Times New Roman"/>
          <w:sz w:val="16"/>
          <w:szCs w:val="16"/>
          <w:lang w:eastAsia="ru-RU"/>
        </w:rPr>
        <w:t>-</w:t>
      </w:r>
      <w:r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mail</w:t>
      </w:r>
      <w:proofErr w:type="gramEnd"/>
      <w:r w:rsidRPr="00E45BA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: </w:t>
      </w:r>
      <w:r w:rsidR="00702558" w:rsidRPr="003D30C5">
        <w:rPr>
          <w:rFonts w:ascii="Times New Roman" w:hAnsi="Times New Roman" w:cs="Times New Roman"/>
          <w:sz w:val="16"/>
          <w:szCs w:val="16"/>
          <w:lang w:val="en-US"/>
        </w:rPr>
        <w:t>Press</w:t>
      </w:r>
      <w:r w:rsidR="00702558" w:rsidRPr="00E45BAE">
        <w:rPr>
          <w:rFonts w:ascii="Times New Roman" w:hAnsi="Times New Roman" w:cs="Times New Roman"/>
          <w:sz w:val="16"/>
          <w:szCs w:val="16"/>
        </w:rPr>
        <w:t>86@</w:t>
      </w:r>
      <w:proofErr w:type="spellStart"/>
      <w:r w:rsidR="00702558" w:rsidRPr="003D30C5">
        <w:rPr>
          <w:rFonts w:ascii="Times New Roman" w:hAnsi="Times New Roman" w:cs="Times New Roman"/>
          <w:sz w:val="16"/>
          <w:szCs w:val="16"/>
          <w:lang w:val="en-US"/>
        </w:rPr>
        <w:t>ural</w:t>
      </w:r>
      <w:proofErr w:type="spellEnd"/>
      <w:r w:rsidR="00702558" w:rsidRPr="00E45BAE">
        <w:rPr>
          <w:rFonts w:ascii="Times New Roman" w:hAnsi="Times New Roman" w:cs="Times New Roman"/>
          <w:sz w:val="16"/>
          <w:szCs w:val="16"/>
        </w:rPr>
        <w:t>.</w:t>
      </w:r>
      <w:proofErr w:type="spellStart"/>
      <w:r w:rsidR="00702558" w:rsidRPr="003D30C5">
        <w:rPr>
          <w:rFonts w:ascii="Times New Roman" w:hAnsi="Times New Roman" w:cs="Times New Roman"/>
          <w:sz w:val="16"/>
          <w:szCs w:val="16"/>
          <w:lang w:val="en-US"/>
        </w:rPr>
        <w:t>kadastr</w:t>
      </w:r>
      <w:proofErr w:type="spellEnd"/>
      <w:r w:rsidR="00702558" w:rsidRPr="00E45BAE">
        <w:rPr>
          <w:rFonts w:ascii="Times New Roman" w:hAnsi="Times New Roman" w:cs="Times New Roman"/>
          <w:sz w:val="16"/>
          <w:szCs w:val="16"/>
        </w:rPr>
        <w:t>.</w:t>
      </w:r>
      <w:proofErr w:type="spellStart"/>
      <w:r w:rsidR="00702558" w:rsidRPr="003D30C5">
        <w:rPr>
          <w:rFonts w:ascii="Times New Roman" w:hAnsi="Times New Roman" w:cs="Times New Roman"/>
          <w:sz w:val="16"/>
          <w:szCs w:val="16"/>
          <w:lang w:val="en-US"/>
        </w:rPr>
        <w:t>ru</w:t>
      </w:r>
      <w:proofErr w:type="spellEnd"/>
    </w:p>
    <w:p w:rsidR="00B25B00" w:rsidRPr="00702558" w:rsidRDefault="00B25B00" w:rsidP="00B25B00">
      <w:pPr>
        <w:spacing w:after="0"/>
        <w:rPr>
          <w:rFonts w:ascii="Times New Roman" w:eastAsia="Times New Roman" w:hAnsi="Times New Roman" w:cs="Times New Roman"/>
          <w:sz w:val="16"/>
          <w:szCs w:val="16"/>
          <w:lang w:val="x-none" w:eastAsia="ru-RU"/>
        </w:rPr>
      </w:pPr>
    </w:p>
    <w:p w:rsidR="00B25B00" w:rsidRPr="00140A6C" w:rsidRDefault="00B25B00" w:rsidP="00B25B00">
      <w:pPr>
        <w:snapToGrid w:val="0"/>
        <w:spacing w:after="0" w:line="240" w:lineRule="atLeast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E45BAE">
        <w:rPr>
          <w:rFonts w:ascii="Times New Roman" w:eastAsia="Times New Roman" w:hAnsi="Times New Roman" w:cs="Times New Roman"/>
          <w:sz w:val="48"/>
          <w:lang w:eastAsia="ru-RU"/>
        </w:rPr>
        <w:br/>
      </w:r>
      <w:r w:rsidRPr="00140A6C">
        <w:rPr>
          <w:rFonts w:ascii="Times New Roman" w:eastAsia="Times New Roman" w:hAnsi="Times New Roman" w:cs="Times New Roman"/>
          <w:sz w:val="40"/>
          <w:szCs w:val="40"/>
          <w:lang w:eastAsia="ru-RU"/>
        </w:rPr>
        <w:t>Пресс-релиз</w:t>
      </w:r>
    </w:p>
    <w:p w:rsidR="00B25B00" w:rsidRPr="00916E18" w:rsidRDefault="00B25B00" w:rsidP="00B25B00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923C6">
        <w:rPr>
          <w:rFonts w:ascii="Times New Roman" w:eastAsia="Times New Roman" w:hAnsi="Times New Roman" w:cs="Times New Roman"/>
          <w:sz w:val="24"/>
          <w:lang w:eastAsia="ru-RU"/>
        </w:rPr>
        <w:t>01.</w:t>
      </w:r>
      <w:r w:rsidR="00A4262D">
        <w:rPr>
          <w:rFonts w:ascii="Times New Roman" w:eastAsia="Times New Roman" w:hAnsi="Times New Roman" w:cs="Times New Roman"/>
          <w:sz w:val="24"/>
          <w:lang w:eastAsia="ru-RU"/>
        </w:rPr>
        <w:t>0</w:t>
      </w:r>
      <w:r w:rsidR="00370661">
        <w:rPr>
          <w:rFonts w:ascii="Times New Roman" w:eastAsia="Times New Roman" w:hAnsi="Times New Roman" w:cs="Times New Roman"/>
          <w:sz w:val="24"/>
          <w:lang w:eastAsia="ru-RU"/>
        </w:rPr>
        <w:t>3</w:t>
      </w:r>
      <w:r w:rsidRPr="000923C6">
        <w:rPr>
          <w:rFonts w:ascii="Times New Roman" w:eastAsia="Times New Roman" w:hAnsi="Times New Roman" w:cs="Times New Roman"/>
          <w:sz w:val="24"/>
          <w:lang w:eastAsia="ru-RU"/>
        </w:rPr>
        <w:t>.201</w:t>
      </w:r>
      <w:r w:rsidR="00A4262D">
        <w:rPr>
          <w:rFonts w:ascii="Times New Roman" w:eastAsia="Times New Roman" w:hAnsi="Times New Roman" w:cs="Times New Roman"/>
          <w:sz w:val="24"/>
          <w:lang w:eastAsia="ru-RU"/>
        </w:rPr>
        <w:t>9</w:t>
      </w:r>
    </w:p>
    <w:p w:rsidR="00025CD5" w:rsidRPr="008C6322" w:rsidRDefault="00025CD5" w:rsidP="00025CD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6322">
        <w:rPr>
          <w:rFonts w:ascii="Times New Roman" w:hAnsi="Times New Roman" w:cs="Times New Roman"/>
          <w:b/>
          <w:sz w:val="24"/>
          <w:szCs w:val="24"/>
        </w:rPr>
        <w:t>Как выбрать кадастрового инженера</w:t>
      </w:r>
    </w:p>
    <w:p w:rsidR="00025CD5" w:rsidRPr="00A92AD5" w:rsidRDefault="00025CD5" w:rsidP="00025CD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25CD5" w:rsidRPr="00A92AD5" w:rsidRDefault="00025CD5" w:rsidP="00025CD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2A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процессе осуществления процедур по государственному кадастровому учету и государственной регистрации прав на объекты недвижимого имущества в большинстве случаев требуется обращение к кадастровым инженерам. Результат проведения данных процедур во многом зависит от качества работы кадастровых инженеров, которые оформляют документы, качество которых влияет на дальнейшие учетно-регистрационные действия в отношении недвижимости: межевой план, технический план, акт обследования.</w:t>
      </w:r>
    </w:p>
    <w:p w:rsidR="00025CD5" w:rsidRPr="00A92AD5" w:rsidRDefault="00025CD5" w:rsidP="00025CD5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92AD5">
        <w:rPr>
          <w:rFonts w:ascii="Times New Roman" w:hAnsi="Times New Roman" w:cs="Times New Roman"/>
          <w:color w:val="000000"/>
          <w:sz w:val="24"/>
          <w:szCs w:val="24"/>
        </w:rPr>
        <w:t>Услуги кадастрового инженера потребуются, если нужно зафиксировать сведения о земельном участке, здании, сооружении, объекте незавершенного строительства.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Если д</w:t>
      </w:r>
      <w:r w:rsidRPr="00A92AD5">
        <w:rPr>
          <w:rFonts w:ascii="Times New Roman" w:hAnsi="Times New Roman" w:cs="Times New Roman"/>
          <w:color w:val="000000"/>
          <w:sz w:val="24"/>
          <w:szCs w:val="24"/>
        </w:rPr>
        <w:t>окументы на земельный участок не имеют границ на местности.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92AD5">
        <w:rPr>
          <w:rFonts w:ascii="Times New Roman" w:hAnsi="Times New Roman" w:cs="Times New Roman"/>
          <w:color w:val="000000"/>
          <w:sz w:val="24"/>
          <w:szCs w:val="24"/>
        </w:rPr>
        <w:t>Границы земельного участка со смежным (соседним) участком неверные или не определены.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92AD5">
        <w:rPr>
          <w:rFonts w:ascii="Times New Roman" w:hAnsi="Times New Roman" w:cs="Times New Roman"/>
          <w:color w:val="000000"/>
          <w:sz w:val="24"/>
          <w:szCs w:val="24"/>
        </w:rPr>
        <w:t>Вы намереваетесь купить земельный участок или, наоборот, продать свой.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92AD5">
        <w:rPr>
          <w:rFonts w:ascii="Times New Roman" w:hAnsi="Times New Roman" w:cs="Times New Roman"/>
          <w:color w:val="000000"/>
          <w:sz w:val="24"/>
          <w:szCs w:val="24"/>
        </w:rPr>
        <w:t>Необходимо разделить, объединить земельный участок.</w:t>
      </w:r>
    </w:p>
    <w:p w:rsidR="00025CD5" w:rsidRPr="00A92AD5" w:rsidRDefault="00025CD5" w:rsidP="00025CD5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92AD5">
        <w:rPr>
          <w:rFonts w:ascii="Times New Roman" w:hAnsi="Times New Roman" w:cs="Times New Roman"/>
          <w:color w:val="000000"/>
          <w:sz w:val="24"/>
          <w:szCs w:val="24"/>
        </w:rPr>
        <w:t>Во всех вышеперечисленных случаях кадастровый инженер выполнит межевание (кадастровые работы), а также (при необходимости) проведет согласование.</w:t>
      </w:r>
    </w:p>
    <w:p w:rsidR="00025CD5" w:rsidRPr="00A92AD5" w:rsidRDefault="00025CD5" w:rsidP="00025CD5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92AD5">
        <w:rPr>
          <w:rFonts w:ascii="Times New Roman" w:hAnsi="Times New Roman" w:cs="Times New Roman"/>
          <w:color w:val="000000"/>
          <w:sz w:val="24"/>
          <w:szCs w:val="24"/>
        </w:rPr>
        <w:t>К кадастровому инженеру придется обратиться и в случае, когда вы построили новый дом и хотите получить на него право собственности, либо, наоборот, необходимо аннулировать разрушенное строение.</w:t>
      </w:r>
    </w:p>
    <w:p w:rsidR="00025CD5" w:rsidRPr="00A92AD5" w:rsidRDefault="00025CD5" w:rsidP="00025CD5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92AD5"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92AD5">
        <w:rPr>
          <w:rFonts w:ascii="Times New Roman" w:hAnsi="Times New Roman" w:cs="Times New Roman"/>
          <w:color w:val="000000"/>
          <w:sz w:val="24"/>
          <w:szCs w:val="24"/>
        </w:rPr>
        <w:t>Порядок действий кадастрового инженера</w:t>
      </w:r>
      <w:r>
        <w:rPr>
          <w:rFonts w:ascii="Times New Roman" w:hAnsi="Times New Roman" w:cs="Times New Roman"/>
          <w:color w:val="000000"/>
          <w:sz w:val="24"/>
          <w:szCs w:val="24"/>
        </w:rPr>
        <w:t>: для начала п</w:t>
      </w:r>
      <w:r w:rsidRPr="00A92AD5">
        <w:rPr>
          <w:rFonts w:ascii="Times New Roman" w:hAnsi="Times New Roman" w:cs="Times New Roman"/>
          <w:color w:val="000000"/>
          <w:sz w:val="24"/>
          <w:szCs w:val="24"/>
        </w:rPr>
        <w:t xml:space="preserve">опросит </w:t>
      </w:r>
      <w:r>
        <w:rPr>
          <w:rFonts w:ascii="Times New Roman" w:hAnsi="Times New Roman" w:cs="Times New Roman"/>
          <w:color w:val="000000"/>
          <w:sz w:val="24"/>
          <w:szCs w:val="24"/>
        </w:rPr>
        <w:t>представить имеющиеся документы; п</w:t>
      </w:r>
      <w:r w:rsidRPr="00A92AD5">
        <w:rPr>
          <w:rFonts w:ascii="Times New Roman" w:hAnsi="Times New Roman" w:cs="Times New Roman"/>
          <w:color w:val="000000"/>
          <w:sz w:val="24"/>
          <w:szCs w:val="24"/>
        </w:rPr>
        <w:t>роведет обследова</w:t>
      </w:r>
      <w:r>
        <w:rPr>
          <w:rFonts w:ascii="Times New Roman" w:hAnsi="Times New Roman" w:cs="Times New Roman"/>
          <w:color w:val="000000"/>
          <w:sz w:val="24"/>
          <w:szCs w:val="24"/>
        </w:rPr>
        <w:t>ние земельного участка или дома; о</w:t>
      </w:r>
      <w:r w:rsidRPr="00A92AD5">
        <w:rPr>
          <w:rFonts w:ascii="Times New Roman" w:hAnsi="Times New Roman" w:cs="Times New Roman"/>
          <w:color w:val="000000"/>
          <w:sz w:val="24"/>
          <w:szCs w:val="24"/>
        </w:rPr>
        <w:t>пределит границы, длины линий и координаты объектов.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92AD5">
        <w:rPr>
          <w:rFonts w:ascii="Times New Roman" w:hAnsi="Times New Roman" w:cs="Times New Roman"/>
          <w:color w:val="000000"/>
          <w:sz w:val="24"/>
          <w:szCs w:val="24"/>
        </w:rPr>
        <w:t>По результатам работы подготовит бумаги, содержащие сведения, необходимые для государственного кадастрового учета, о недвижимом имуществе и передачи в орган регистрации прав.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25CD5" w:rsidRPr="00A92AD5" w:rsidRDefault="00025CD5" w:rsidP="00025CD5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92AD5">
        <w:rPr>
          <w:rFonts w:ascii="Times New Roman" w:hAnsi="Times New Roman" w:cs="Times New Roman"/>
          <w:color w:val="000000"/>
          <w:sz w:val="24"/>
          <w:szCs w:val="24"/>
        </w:rPr>
        <w:t>Кадастровую деятельность может осуществлять физическое лицо – кадастровый инженер, имеющий действующий квалификационный аттестат.</w:t>
      </w:r>
    </w:p>
    <w:p w:rsidR="00025CD5" w:rsidRPr="00A92AD5" w:rsidRDefault="00025CD5" w:rsidP="00025CD5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92AD5">
        <w:rPr>
          <w:rFonts w:ascii="Times New Roman" w:hAnsi="Times New Roman" w:cs="Times New Roman"/>
          <w:color w:val="000000"/>
          <w:sz w:val="24"/>
          <w:szCs w:val="24"/>
        </w:rPr>
        <w:t>Выбираем специалиста на портале Росреестра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A92AD5">
        <w:rPr>
          <w:rFonts w:ascii="Times New Roman" w:hAnsi="Times New Roman" w:cs="Times New Roman"/>
          <w:color w:val="000000"/>
          <w:sz w:val="24"/>
          <w:szCs w:val="24"/>
        </w:rPr>
        <w:t>Каждый гражданин самостоятелен в выборе кадастрового инженера.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92AD5">
        <w:rPr>
          <w:rFonts w:ascii="Times New Roman" w:hAnsi="Times New Roman" w:cs="Times New Roman"/>
          <w:color w:val="000000"/>
          <w:sz w:val="24"/>
          <w:szCs w:val="24"/>
        </w:rPr>
        <w:t xml:space="preserve">Проще всего это сделать, воспользовавшись сервисом, предоставляемым </w:t>
      </w:r>
      <w:r>
        <w:rPr>
          <w:rFonts w:ascii="Times New Roman" w:hAnsi="Times New Roman" w:cs="Times New Roman"/>
          <w:color w:val="000000"/>
          <w:sz w:val="24"/>
          <w:szCs w:val="24"/>
        </w:rPr>
        <w:t>сайтом Росреестра</w:t>
      </w:r>
      <w:r w:rsidRPr="00A92AD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25CD5" w:rsidRPr="00025CD5" w:rsidRDefault="00025CD5" w:rsidP="00025CD5">
      <w:pPr>
        <w:pStyle w:val="a3"/>
        <w:ind w:firstLine="708"/>
        <w:jc w:val="both"/>
        <w:rPr>
          <w:rStyle w:val="a8"/>
          <w:rFonts w:ascii="Times New Roman" w:hAnsi="Times New Roman" w:cs="Times New Roman"/>
          <w:i w:val="0"/>
          <w:iCs w:val="0"/>
          <w:sz w:val="24"/>
          <w:szCs w:val="24"/>
        </w:rPr>
      </w:pPr>
      <w:r w:rsidRPr="00025CD5">
        <w:rPr>
          <w:rStyle w:val="a8"/>
          <w:rFonts w:ascii="Times New Roman" w:hAnsi="Times New Roman" w:cs="Times New Roman"/>
          <w:i w:val="0"/>
          <w:sz w:val="24"/>
          <w:szCs w:val="24"/>
        </w:rPr>
        <w:t xml:space="preserve">На официальном сайте, </w:t>
      </w:r>
      <w:hyperlink r:id="rId6" w:history="1">
        <w:r w:rsidRPr="00025CD5">
          <w:rPr>
            <w:rStyle w:val="a6"/>
            <w:rFonts w:ascii="Times New Roman" w:hAnsi="Times New Roman" w:cs="Times New Roman"/>
            <w:color w:val="0070C0"/>
            <w:sz w:val="24"/>
            <w:szCs w:val="24"/>
          </w:rPr>
          <w:t>https://rosreestr.ru/site/</w:t>
        </w:r>
      </w:hyperlink>
      <w:r w:rsidRPr="00025CD5">
        <w:rPr>
          <w:rStyle w:val="a8"/>
          <w:rFonts w:ascii="Times New Roman" w:hAnsi="Times New Roman" w:cs="Times New Roman"/>
          <w:i w:val="0"/>
          <w:sz w:val="24"/>
          <w:szCs w:val="24"/>
        </w:rPr>
        <w:t xml:space="preserve"> из выпадающего списка выбираем "Деятельность - Обеспечение кадастровой деятельности". В правом меню "Обеспечение кадастровой деятельности - Государственный реестр кадастровых инженеров". В открывшемся окошке "Предоставление сведений из государственного реестра кадастровых инженеров". Справа во вкладке электронные сервисы – реестр кадастровых инженеров.</w:t>
      </w:r>
    </w:p>
    <w:p w:rsidR="00025CD5" w:rsidRPr="00025CD5" w:rsidRDefault="00025CD5" w:rsidP="00025CD5">
      <w:pPr>
        <w:pStyle w:val="a3"/>
        <w:ind w:firstLine="708"/>
        <w:jc w:val="both"/>
        <w:rPr>
          <w:rStyle w:val="a8"/>
          <w:rFonts w:ascii="Times New Roman" w:hAnsi="Times New Roman" w:cs="Times New Roman"/>
          <w:i w:val="0"/>
          <w:iCs w:val="0"/>
          <w:sz w:val="24"/>
          <w:szCs w:val="24"/>
        </w:rPr>
      </w:pPr>
      <w:r w:rsidRPr="00025CD5">
        <w:rPr>
          <w:rStyle w:val="a8"/>
          <w:rFonts w:ascii="Times New Roman" w:hAnsi="Times New Roman" w:cs="Times New Roman"/>
          <w:i w:val="0"/>
          <w:sz w:val="24"/>
          <w:szCs w:val="24"/>
        </w:rPr>
        <w:lastRenderedPageBreak/>
        <w:t xml:space="preserve">Или по ссылке </w:t>
      </w:r>
      <w:hyperlink r:id="rId7" w:history="1">
        <w:r w:rsidRPr="00025CD5">
          <w:rPr>
            <w:rStyle w:val="a6"/>
            <w:rFonts w:ascii="Times New Roman" w:hAnsi="Times New Roman" w:cs="Times New Roman"/>
            <w:color w:val="0070C0"/>
            <w:sz w:val="24"/>
            <w:szCs w:val="24"/>
          </w:rPr>
          <w:t>https://rosreestr.ru/wps/portal/ais_rki</w:t>
        </w:r>
      </w:hyperlink>
      <w:r w:rsidRPr="00025CD5">
        <w:rPr>
          <w:rStyle w:val="a8"/>
          <w:rFonts w:ascii="Times New Roman" w:hAnsi="Times New Roman" w:cs="Times New Roman"/>
          <w:i w:val="0"/>
          <w:color w:val="0070C0"/>
          <w:sz w:val="24"/>
          <w:szCs w:val="24"/>
        </w:rPr>
        <w:t xml:space="preserve"> </w:t>
      </w:r>
    </w:p>
    <w:p w:rsidR="00025CD5" w:rsidRPr="0055524E" w:rsidRDefault="00025CD5" w:rsidP="00025CD5">
      <w:pPr>
        <w:pStyle w:val="a3"/>
        <w:ind w:firstLine="708"/>
        <w:jc w:val="both"/>
        <w:rPr>
          <w:rStyle w:val="a8"/>
          <w:rFonts w:ascii="Times New Roman" w:hAnsi="Times New Roman" w:cs="Times New Roman"/>
          <w:i w:val="0"/>
          <w:iCs w:val="0"/>
          <w:sz w:val="24"/>
          <w:szCs w:val="24"/>
        </w:rPr>
      </w:pPr>
      <w:r w:rsidRPr="00025CD5">
        <w:rPr>
          <w:rStyle w:val="a8"/>
          <w:rFonts w:ascii="Times New Roman" w:hAnsi="Times New Roman" w:cs="Times New Roman"/>
          <w:i w:val="0"/>
          <w:sz w:val="24"/>
          <w:szCs w:val="24"/>
        </w:rPr>
        <w:t>Через расширенную фильтрацию списка, возможно, установить дополнительные параметры (регион местонахождения, кадастровую деятельность специалиста,</w:t>
      </w:r>
      <w:r w:rsidRPr="0055524E">
        <w:rPr>
          <w:rStyle w:val="a8"/>
          <w:rFonts w:ascii="Times New Roman" w:hAnsi="Times New Roman" w:cs="Times New Roman"/>
          <w:sz w:val="24"/>
          <w:szCs w:val="24"/>
        </w:rPr>
        <w:t xml:space="preserve"> </w:t>
      </w:r>
      <w:r w:rsidRPr="0055524E">
        <w:rPr>
          <w:rFonts w:ascii="Times New Roman" w:hAnsi="Times New Roman" w:cs="Times New Roman"/>
          <w:sz w:val="24"/>
          <w:szCs w:val="24"/>
        </w:rPr>
        <w:t>номер и дату выдачи его квалификационного аттестата, а также наличие членства в СРО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025CD5" w:rsidRPr="00A92AD5" w:rsidRDefault="00025CD5" w:rsidP="00025CD5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92A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Наличие квалификационного аттестата и членство в саморегулируемой организации кадастровых инженеров (СРО) – условия, на которые важно обратить внимание при выборе кадастрового инженера, котор</w:t>
      </w:r>
      <w:bookmarkStart w:id="0" w:name="_GoBack"/>
      <w:bookmarkEnd w:id="0"/>
      <w:r w:rsidRPr="00A92A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ый является значимым связующим звеном между правообладателем и органом, осуществляющим государственный кадастровый учет и регистрацию прав.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92AD5">
        <w:rPr>
          <w:rFonts w:ascii="Times New Roman" w:hAnsi="Times New Roman" w:cs="Times New Roman"/>
          <w:color w:val="000000"/>
          <w:sz w:val="24"/>
          <w:szCs w:val="24"/>
        </w:rPr>
        <w:t>Если данный специалист имеет действующий аттестат и может вести кадастровую деятельность, то в пятой колонке (поле «Статус») вы увидите зеленую галочку.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92AD5">
        <w:rPr>
          <w:rFonts w:ascii="Times New Roman" w:hAnsi="Times New Roman" w:cs="Times New Roman"/>
          <w:color w:val="000000"/>
          <w:sz w:val="24"/>
          <w:szCs w:val="24"/>
        </w:rPr>
        <w:t>Красный крестик свидетельствует о том, что этот инженер лишен аттестата и, соответственно, не может заниматься кадастровыми работами.</w:t>
      </w:r>
    </w:p>
    <w:p w:rsidR="00025CD5" w:rsidRPr="00A92AD5" w:rsidRDefault="00025CD5" w:rsidP="00025CD5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92A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Деятельность кадастрового инженера находится под строгим контролем СРО. Кадастровый инженер несет ответственность за несоблюдение требований действующего законодательства при выполнении кадастровых работ.</w:t>
      </w:r>
    </w:p>
    <w:p w:rsidR="00370661" w:rsidRDefault="00370661" w:rsidP="005D1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D1CEC" w:rsidRDefault="005D1CEC" w:rsidP="005D1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A712B" w:rsidRPr="005D1CEC" w:rsidRDefault="005D1CEC" w:rsidP="009D59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При использовании материала просим сообщить о дате и месте публикации на адрес электронной почты </w:t>
      </w:r>
      <w:r w:rsidR="00210A78" w:rsidRPr="00210A78">
        <w:rPr>
          <w:rFonts w:ascii="Times New Roman" w:hAnsi="Times New Roman" w:cs="Times New Roman"/>
          <w:sz w:val="20"/>
          <w:szCs w:val="20"/>
        </w:rPr>
        <w:t>Press86@ural.kadastr.ru</w:t>
      </w:r>
      <w:r>
        <w:rPr>
          <w:rFonts w:ascii="Times New Roman" w:hAnsi="Times New Roman" w:cs="Times New Roman"/>
          <w:sz w:val="20"/>
          <w:szCs w:val="20"/>
        </w:rPr>
        <w:t xml:space="preserve"> или по телефону 8(3467) 960-444 доб.2010. Благодарим за сотрудничество</w:t>
      </w:r>
      <w:r w:rsidR="007B5D79">
        <w:rPr>
          <w:rFonts w:ascii="Times New Roman" w:hAnsi="Times New Roman" w:cs="Times New Roman"/>
          <w:sz w:val="20"/>
          <w:szCs w:val="20"/>
        </w:rPr>
        <w:t>.</w:t>
      </w:r>
    </w:p>
    <w:sectPr w:rsidR="005A712B" w:rsidRPr="005D1C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CD6"/>
    <w:rsid w:val="00025CD5"/>
    <w:rsid w:val="00070484"/>
    <w:rsid w:val="000F2209"/>
    <w:rsid w:val="001200CE"/>
    <w:rsid w:val="00210A78"/>
    <w:rsid w:val="002457CA"/>
    <w:rsid w:val="0026482C"/>
    <w:rsid w:val="00370661"/>
    <w:rsid w:val="003D30C5"/>
    <w:rsid w:val="005A712B"/>
    <w:rsid w:val="005D1CEC"/>
    <w:rsid w:val="00702558"/>
    <w:rsid w:val="007B5D79"/>
    <w:rsid w:val="009D59D4"/>
    <w:rsid w:val="00A4262D"/>
    <w:rsid w:val="00A80A4A"/>
    <w:rsid w:val="00A833E4"/>
    <w:rsid w:val="00B25B00"/>
    <w:rsid w:val="00B30E6A"/>
    <w:rsid w:val="00C36952"/>
    <w:rsid w:val="00D84CD6"/>
    <w:rsid w:val="00D87DC0"/>
    <w:rsid w:val="00E45BAE"/>
    <w:rsid w:val="00E94364"/>
    <w:rsid w:val="00ED714F"/>
    <w:rsid w:val="00F30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B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9D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25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5B00"/>
    <w:rPr>
      <w:rFonts w:ascii="Tahoma" w:hAnsi="Tahoma" w:cs="Tahoma"/>
      <w:sz w:val="16"/>
      <w:szCs w:val="16"/>
    </w:rPr>
  </w:style>
  <w:style w:type="character" w:styleId="a6">
    <w:name w:val="Hyperlink"/>
    <w:uiPriority w:val="99"/>
    <w:rsid w:val="00E45BAE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E45BAE"/>
    <w:rPr>
      <w:color w:val="800080" w:themeColor="followedHyperlink"/>
      <w:u w:val="single"/>
    </w:rPr>
  </w:style>
  <w:style w:type="character" w:styleId="a8">
    <w:name w:val="Emphasis"/>
    <w:basedOn w:val="a0"/>
    <w:uiPriority w:val="20"/>
    <w:qFormat/>
    <w:rsid w:val="00025CD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B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9D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25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5B00"/>
    <w:rPr>
      <w:rFonts w:ascii="Tahoma" w:hAnsi="Tahoma" w:cs="Tahoma"/>
      <w:sz w:val="16"/>
      <w:szCs w:val="16"/>
    </w:rPr>
  </w:style>
  <w:style w:type="character" w:styleId="a6">
    <w:name w:val="Hyperlink"/>
    <w:uiPriority w:val="99"/>
    <w:rsid w:val="00E45BAE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E45BAE"/>
    <w:rPr>
      <w:color w:val="800080" w:themeColor="followedHyperlink"/>
      <w:u w:val="single"/>
    </w:rPr>
  </w:style>
  <w:style w:type="character" w:styleId="a8">
    <w:name w:val="Emphasis"/>
    <w:basedOn w:val="a0"/>
    <w:uiPriority w:val="20"/>
    <w:qFormat/>
    <w:rsid w:val="00025CD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osreestr.ru/wps/portal/ais_rk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osreestr.ru/site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690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Кургак Наталья Викторовна</dc:creator>
  <cp:keywords/>
  <dc:description/>
  <cp:lastModifiedBy>Кургак Наталья Викторовна</cp:lastModifiedBy>
  <cp:revision>25</cp:revision>
  <dcterms:created xsi:type="dcterms:W3CDTF">2018-04-09T10:14:00Z</dcterms:created>
  <dcterms:modified xsi:type="dcterms:W3CDTF">2019-03-15T06:28:00Z</dcterms:modified>
</cp:coreProperties>
</file>